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és azt kérdezték: „Nem Jézus ez, a József fia, akinek ismerjük apját és anyját? Akkor hogyan mondhatja: A mennyből szálltam le?”  </w:t>
      </w:r>
      <w:r>
        <w:rPr>
          <w:i w:val="false"/>
          <w:iCs w:val="false"/>
        </w:rPr>
        <w:t>(Jn 6,42)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 xml:space="preserve">Az emberek ismerték Jézust, mint embert. Ismerték azokat az embereket is, akik felnevelték a testet öltött Isten Fiát. De valahogy arról elfeledkeztek, hogy Jézus születése természet feletti volt. Az is eltűnt az emlékezetekből, hogy keleti bölcsek jöttek, a pásztorok angyalokat láttak stb. Most akkor ismerték Jézust és a szülőket vagy sem?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Jézus megismeréséhez kevés az, amit fizikai szinten képesek vagyunk megérteni és felfogni. Jézus a mennyből szállt le, ahogy azt állította is. Ezt pedig hittel kell elfogadni. Mindaz, amit Jézus mond csak hittel fogható fel. De hittel igen! „legyen benne Isten hite!”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2015-06-08T20:55:44Z</dcterms:created>
  <dc:creator>Gyula Vadon</dc:creator>
  <dc:language>hu-HU</dc:language>
  <cp:lastModifiedBy>Gyula Vadon</cp:lastModifiedBy>
  <dcterms:modified xsi:type="dcterms:W3CDTF">2015-06-08T20:56:08Z</dcterms:modified>
  <cp:revision>1</cp:revision>
</cp:coreProperties>
</file>